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61440B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07C059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0EFDA35" w14:textId="4E56979F" w:rsidR="0085747A" w:rsidRPr="00CC6A3F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CC6A3F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CC6A3F">
        <w:rPr>
          <w:rFonts w:ascii="Corbel" w:hAnsi="Corbel"/>
          <w:i/>
          <w:smallCaps/>
          <w:sz w:val="24"/>
          <w:szCs w:val="24"/>
        </w:rPr>
        <w:t xml:space="preserve"> </w:t>
      </w:r>
      <w:r w:rsidR="007362BA">
        <w:rPr>
          <w:rFonts w:ascii="Corbel" w:hAnsi="Corbel"/>
          <w:i/>
          <w:smallCaps/>
          <w:sz w:val="24"/>
          <w:szCs w:val="24"/>
        </w:rPr>
        <w:t>2019-2022</w:t>
      </w:r>
    </w:p>
    <w:p w14:paraId="28553CB4" w14:textId="15A35176" w:rsidR="0093294E" w:rsidRPr="00E94FF7" w:rsidRDefault="0093294E" w:rsidP="0093294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94FF7">
        <w:rPr>
          <w:rFonts w:ascii="Corbel" w:hAnsi="Corbel"/>
          <w:sz w:val="20"/>
          <w:szCs w:val="20"/>
        </w:rPr>
        <w:t>Rok akademicki  202</w:t>
      </w:r>
      <w:r w:rsidR="007362BA">
        <w:rPr>
          <w:rFonts w:ascii="Corbel" w:hAnsi="Corbel"/>
          <w:sz w:val="20"/>
          <w:szCs w:val="20"/>
        </w:rPr>
        <w:t>1</w:t>
      </w:r>
      <w:r w:rsidRPr="00E94FF7">
        <w:rPr>
          <w:rFonts w:ascii="Corbel" w:hAnsi="Corbel"/>
          <w:sz w:val="20"/>
          <w:szCs w:val="20"/>
        </w:rPr>
        <w:t>/202</w:t>
      </w:r>
      <w:r w:rsidR="007362BA">
        <w:rPr>
          <w:rFonts w:ascii="Corbel" w:hAnsi="Corbel"/>
          <w:sz w:val="20"/>
          <w:szCs w:val="20"/>
        </w:rPr>
        <w:t>2</w:t>
      </w:r>
    </w:p>
    <w:p w14:paraId="4C93075C" w14:textId="77777777" w:rsidR="00DC6D0C" w:rsidRPr="00DC6D0C" w:rsidRDefault="00DC6D0C" w:rsidP="00DC6D0C">
      <w:pPr>
        <w:spacing w:after="0" w:line="240" w:lineRule="exact"/>
        <w:ind w:left="2124" w:firstLine="708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</w:p>
    <w:p w14:paraId="3F8E21AC" w14:textId="77777777" w:rsidR="00144DA9" w:rsidRDefault="00144DA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AAEA7B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057B269" w14:textId="77777777" w:rsidTr="00B819C8">
        <w:tc>
          <w:tcPr>
            <w:tcW w:w="2694" w:type="dxa"/>
            <w:vAlign w:val="center"/>
          </w:tcPr>
          <w:p w14:paraId="2965D8D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33CD8D8" w14:textId="77777777" w:rsidR="0085747A" w:rsidRPr="009C54AE" w:rsidRDefault="00144D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Strategia Rozwoju Lokalnego i Regionalnego</w:t>
            </w:r>
          </w:p>
        </w:tc>
      </w:tr>
      <w:tr w:rsidR="0085747A" w:rsidRPr="009C54AE" w14:paraId="0B172AD3" w14:textId="77777777" w:rsidTr="00B819C8">
        <w:tc>
          <w:tcPr>
            <w:tcW w:w="2694" w:type="dxa"/>
            <w:vAlign w:val="center"/>
          </w:tcPr>
          <w:p w14:paraId="0F6414C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D7CE2D8" w14:textId="77777777" w:rsidR="0085747A" w:rsidRPr="00144DA9" w:rsidRDefault="00144DA9" w:rsidP="00144DA9">
            <w:pPr>
              <w:spacing w:after="0" w:line="240" w:lineRule="auto"/>
              <w:rPr>
                <w:rFonts w:ascii="Corbel" w:hAnsi="Corbel"/>
                <w:lang w:eastAsia="pl-PL"/>
              </w:rPr>
            </w:pPr>
            <w:r w:rsidRPr="00144DA9">
              <w:rPr>
                <w:rFonts w:ascii="Corbel" w:hAnsi="Corbel"/>
              </w:rPr>
              <w:t>E/I/GRiL/C-1.8b</w:t>
            </w:r>
          </w:p>
        </w:tc>
      </w:tr>
      <w:tr w:rsidR="0085747A" w:rsidRPr="009C54AE" w14:paraId="06F3744A" w14:textId="77777777" w:rsidTr="00B819C8">
        <w:tc>
          <w:tcPr>
            <w:tcW w:w="2694" w:type="dxa"/>
            <w:vAlign w:val="center"/>
          </w:tcPr>
          <w:p w14:paraId="12D29687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3E5838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B4DB091" w14:textId="77777777" w:rsidTr="00B819C8">
        <w:tc>
          <w:tcPr>
            <w:tcW w:w="2694" w:type="dxa"/>
            <w:vAlign w:val="center"/>
          </w:tcPr>
          <w:p w14:paraId="44C0EEB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8937073" w14:textId="0D9CA955" w:rsidR="0085747A" w:rsidRPr="009C54AE" w:rsidRDefault="009329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7B8B7EB5" w14:textId="77777777" w:rsidTr="00B819C8">
        <w:tc>
          <w:tcPr>
            <w:tcW w:w="2694" w:type="dxa"/>
            <w:vAlign w:val="center"/>
          </w:tcPr>
          <w:p w14:paraId="3E7B546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C6220A8" w14:textId="77777777" w:rsidR="0085747A" w:rsidRPr="009C54AE" w:rsidRDefault="005E55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70508903" w14:textId="77777777" w:rsidTr="00B819C8">
        <w:tc>
          <w:tcPr>
            <w:tcW w:w="2694" w:type="dxa"/>
            <w:vAlign w:val="center"/>
          </w:tcPr>
          <w:p w14:paraId="3188D001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8A07FB7" w14:textId="4D4E1B10" w:rsidR="0085747A" w:rsidRPr="009C54AE" w:rsidRDefault="006721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73B8BFD7" w14:textId="77777777" w:rsidTr="00B819C8">
        <w:tc>
          <w:tcPr>
            <w:tcW w:w="2694" w:type="dxa"/>
            <w:vAlign w:val="center"/>
          </w:tcPr>
          <w:p w14:paraId="5CA529C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73FC01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6EC729D3" w14:textId="77777777" w:rsidTr="00B819C8">
        <w:tc>
          <w:tcPr>
            <w:tcW w:w="2694" w:type="dxa"/>
            <w:vAlign w:val="center"/>
          </w:tcPr>
          <w:p w14:paraId="11A48F9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1268B9E" w14:textId="77777777" w:rsidR="0085747A" w:rsidRPr="009C54AE" w:rsidRDefault="00CC6A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785F86C1" w14:textId="77777777" w:rsidTr="00B819C8">
        <w:tc>
          <w:tcPr>
            <w:tcW w:w="2694" w:type="dxa"/>
            <w:vAlign w:val="center"/>
          </w:tcPr>
          <w:p w14:paraId="699C868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4E2B5A7" w14:textId="77777777" w:rsidR="0085747A" w:rsidRPr="009C54AE" w:rsidRDefault="00144D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02F5FAA0" w14:textId="77777777" w:rsidTr="00B819C8">
        <w:tc>
          <w:tcPr>
            <w:tcW w:w="2694" w:type="dxa"/>
            <w:vAlign w:val="center"/>
          </w:tcPr>
          <w:p w14:paraId="03C1981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4F3AB0E" w14:textId="6F83522F" w:rsidR="0085747A" w:rsidRPr="009C54AE" w:rsidRDefault="00CC6A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764B3">
              <w:rPr>
                <w:rFonts w:ascii="Corbel" w:hAnsi="Corbel"/>
                <w:b w:val="0"/>
                <w:color w:val="auto"/>
                <w:sz w:val="22"/>
              </w:rPr>
              <w:t>Specjal</w:t>
            </w:r>
            <w:r w:rsidR="00130C8B">
              <w:rPr>
                <w:rFonts w:ascii="Corbel" w:hAnsi="Corbel"/>
                <w:b w:val="0"/>
                <w:color w:val="auto"/>
                <w:sz w:val="22"/>
              </w:rPr>
              <w:t>nościowy</w:t>
            </w:r>
            <w:r>
              <w:rPr>
                <w:rFonts w:ascii="Corbel" w:hAnsi="Corbel"/>
                <w:b w:val="0"/>
                <w:color w:val="auto"/>
                <w:sz w:val="22"/>
              </w:rPr>
              <w:t xml:space="preserve"> do wyboru</w:t>
            </w:r>
          </w:p>
        </w:tc>
      </w:tr>
      <w:tr w:rsidR="00923D7D" w:rsidRPr="009C54AE" w14:paraId="039E652D" w14:textId="77777777" w:rsidTr="00B819C8">
        <w:tc>
          <w:tcPr>
            <w:tcW w:w="2694" w:type="dxa"/>
            <w:vAlign w:val="center"/>
          </w:tcPr>
          <w:p w14:paraId="319C8AFE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8CF4F6" w14:textId="6167266A" w:rsidR="00923D7D" w:rsidRPr="009C54AE" w:rsidRDefault="006721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7EDB16C0" w14:textId="77777777" w:rsidTr="00B819C8">
        <w:tc>
          <w:tcPr>
            <w:tcW w:w="2694" w:type="dxa"/>
            <w:vAlign w:val="center"/>
          </w:tcPr>
          <w:p w14:paraId="6E9C20B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6A04DF1" w14:textId="77777777" w:rsidR="0085747A" w:rsidRPr="009C54AE" w:rsidRDefault="00CC6A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764B3">
              <w:rPr>
                <w:rFonts w:ascii="Corbel" w:hAnsi="Corbel"/>
                <w:b w:val="0"/>
                <w:color w:val="auto"/>
                <w:sz w:val="22"/>
              </w:rPr>
              <w:t>Dr hab. Teresa Miś prof. UR</w:t>
            </w:r>
          </w:p>
        </w:tc>
      </w:tr>
      <w:tr w:rsidR="0085747A" w:rsidRPr="009C54AE" w14:paraId="3597BF22" w14:textId="77777777" w:rsidTr="00B819C8">
        <w:tc>
          <w:tcPr>
            <w:tcW w:w="2694" w:type="dxa"/>
            <w:vAlign w:val="center"/>
          </w:tcPr>
          <w:p w14:paraId="3604BBD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EA7C75A" w14:textId="77777777" w:rsidR="0085747A" w:rsidRPr="009C54AE" w:rsidRDefault="00CC6A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764B3">
              <w:rPr>
                <w:rFonts w:ascii="Corbel" w:hAnsi="Corbel"/>
                <w:b w:val="0"/>
                <w:color w:val="auto"/>
                <w:sz w:val="22"/>
              </w:rPr>
              <w:t>Dr hab. Teresa Miś prof. UR</w:t>
            </w:r>
          </w:p>
        </w:tc>
      </w:tr>
    </w:tbl>
    <w:p w14:paraId="198C4383" w14:textId="1BF4B56F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130C8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506A8F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B8DFF2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1823DB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FBD4A49" w14:textId="77777777" w:rsidTr="00130C8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6079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CDF2186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5E5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0497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F282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45CC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7F4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796B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DC40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5D0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B739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0FFF041" w14:textId="77777777" w:rsidTr="00130C8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7865E" w14:textId="77777777" w:rsidR="00015B8F" w:rsidRPr="009C54AE" w:rsidRDefault="00144DA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AB8A9" w14:textId="77777777" w:rsidR="00015B8F" w:rsidRPr="009C54AE" w:rsidRDefault="00144DA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B169E" w14:textId="77777777" w:rsidR="00015B8F" w:rsidRPr="009C54AE" w:rsidRDefault="00144DA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F8277" w14:textId="77777777" w:rsidR="00015B8F" w:rsidRPr="009C54AE" w:rsidRDefault="005E55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CEB9F" w14:textId="77777777" w:rsidR="00015B8F" w:rsidRPr="009C54AE" w:rsidRDefault="005E55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7E4D1" w14:textId="77777777" w:rsidR="00015B8F" w:rsidRPr="009C54AE" w:rsidRDefault="005E55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1E64B" w14:textId="77777777" w:rsidR="00015B8F" w:rsidRPr="009C54AE" w:rsidRDefault="005E55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C7FD8" w14:textId="77777777" w:rsidR="00015B8F" w:rsidRPr="009C54AE" w:rsidRDefault="005E55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16EF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9D57D" w14:textId="77777777" w:rsidR="00015B8F" w:rsidRPr="009C54AE" w:rsidRDefault="00144DA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8CE63F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0DEA93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0043EA8" w14:textId="5A83DE53" w:rsidR="00793FF7" w:rsidRDefault="00793FF7" w:rsidP="00793FF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 xml:space="preserve">zajęcia w formie tradycyjnej </w:t>
      </w:r>
    </w:p>
    <w:p w14:paraId="7DE47DA8" w14:textId="77777777" w:rsidR="00793FF7" w:rsidRPr="00793FF7" w:rsidRDefault="00793FF7" w:rsidP="00793FF7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793FF7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793FF7">
        <w:rPr>
          <w:rStyle w:val="normaltextrun"/>
          <w:rFonts w:ascii="Corbel" w:hAnsi="Corbel" w:cs="Segoe UI"/>
          <w:smallCaps w:val="0"/>
          <w:szCs w:val="24"/>
        </w:rPr>
        <w:t> </w:t>
      </w:r>
      <w:r w:rsidRPr="00793FF7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793FF7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5331FB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F95794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67DE3C3" w14:textId="77777777" w:rsidR="00E960BB" w:rsidRPr="00793FF7" w:rsidRDefault="00144DA9" w:rsidP="009C54AE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793FF7">
        <w:rPr>
          <w:rFonts w:ascii="Corbel" w:hAnsi="Corbel"/>
          <w:b w:val="0"/>
          <w:bCs/>
          <w:smallCaps w:val="0"/>
          <w:szCs w:val="24"/>
        </w:rPr>
        <w:t>Egzamin</w:t>
      </w:r>
    </w:p>
    <w:p w14:paraId="46976F4E" w14:textId="77777777" w:rsidR="005E552E" w:rsidRDefault="005E552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95D768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A0895DD" w14:textId="77777777" w:rsidTr="00745302">
        <w:tc>
          <w:tcPr>
            <w:tcW w:w="9670" w:type="dxa"/>
          </w:tcPr>
          <w:p w14:paraId="342E94A0" w14:textId="48710D9A" w:rsidR="0085747A" w:rsidRPr="009C54AE" w:rsidRDefault="00CC6A3F" w:rsidP="0067218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ekonomii, gospodarki regionalnej i lokalnej.</w:t>
            </w:r>
          </w:p>
        </w:tc>
      </w:tr>
    </w:tbl>
    <w:p w14:paraId="366A3406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5AA40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753257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BD205C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33557B3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778A1CE1" w14:textId="77777777" w:rsidTr="005E552E">
        <w:tc>
          <w:tcPr>
            <w:tcW w:w="844" w:type="dxa"/>
            <w:vAlign w:val="center"/>
          </w:tcPr>
          <w:p w14:paraId="707239C7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691F79A2" w14:textId="77777777" w:rsidR="0085747A" w:rsidRPr="00391AFB" w:rsidRDefault="005E552E" w:rsidP="0067218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91AFB">
              <w:rPr>
                <w:rFonts w:ascii="Corbel" w:hAnsi="Corbel"/>
                <w:b w:val="0"/>
                <w:sz w:val="24"/>
                <w:szCs w:val="24"/>
              </w:rPr>
              <w:t>Dostarczenie usystematyzowanej wiedzy z zakresu teoretycznych podstaw rozwoju regionalnego i funkcjonowania gospodarki regionalnej oraz dostarczenie wiedzy o czynnikach kształtujących rozwój gospodarki regionalnej oraz jej konkurencyjności.</w:t>
            </w:r>
          </w:p>
        </w:tc>
      </w:tr>
      <w:tr w:rsidR="0085747A" w:rsidRPr="009C54AE" w14:paraId="7658C343" w14:textId="77777777" w:rsidTr="005E552E">
        <w:tc>
          <w:tcPr>
            <w:tcW w:w="844" w:type="dxa"/>
            <w:vAlign w:val="center"/>
          </w:tcPr>
          <w:p w14:paraId="0882EC90" w14:textId="77777777" w:rsidR="0085747A" w:rsidRPr="009C54AE" w:rsidRDefault="005E552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21B9F781" w14:textId="77777777" w:rsidR="0085747A" w:rsidRPr="00391AFB" w:rsidRDefault="005E552E" w:rsidP="0067218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91AFB">
              <w:rPr>
                <w:rFonts w:ascii="Corbel" w:hAnsi="Corbel"/>
                <w:b w:val="0"/>
                <w:sz w:val="24"/>
                <w:szCs w:val="24"/>
              </w:rPr>
              <w:t>Dostarczenie wiedzy z zakresu programowania, zarządzania i finansowania rozwojem regionalnym oraz znaczenia współpracy międzyregionalnej, jak również utrwalenie w świadomości studentów znaczenia środków europejskich w procesach rozwoju.</w:t>
            </w:r>
          </w:p>
        </w:tc>
      </w:tr>
      <w:tr w:rsidR="00835FFB" w:rsidRPr="009C54AE" w14:paraId="0FF093F8" w14:textId="77777777" w:rsidTr="005E552E">
        <w:tc>
          <w:tcPr>
            <w:tcW w:w="844" w:type="dxa"/>
            <w:vAlign w:val="center"/>
          </w:tcPr>
          <w:p w14:paraId="4647D268" w14:textId="77777777" w:rsidR="00835FFB" w:rsidRDefault="00CC6A3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14:paraId="4C5FBD5E" w14:textId="77777777" w:rsidR="00835FFB" w:rsidRPr="00391AFB" w:rsidRDefault="00835FFB" w:rsidP="00672187">
            <w:pPr>
              <w:pStyle w:val="Podpunkty"/>
              <w:spacing w:before="40" w:after="40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391AF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Wyrobienie umiejętności </w:t>
            </w:r>
            <w:r w:rsidRPr="00391AFB">
              <w:rPr>
                <w:rFonts w:ascii="Corbel" w:hAnsi="Corbel"/>
                <w:b w:val="0"/>
                <w:sz w:val="24"/>
                <w:szCs w:val="24"/>
              </w:rPr>
              <w:t xml:space="preserve">opracowywania strategii rozwoju regionalnego i lokalnego, </w:t>
            </w:r>
            <w:r w:rsidRPr="00391AF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niezbędnej </w:t>
            </w:r>
            <w:r w:rsidRPr="00391AFB">
              <w:rPr>
                <w:rFonts w:ascii="Corbel" w:hAnsi="Corbel"/>
                <w:b w:val="0"/>
                <w:sz w:val="24"/>
                <w:szCs w:val="24"/>
              </w:rPr>
              <w:t>w prowadzeniu działalności gospodarczej, jak i w pracy w samorządach terytorialnych, w administracji publicznej związanej z rozwojem lokalnym i regionalnym</w:t>
            </w:r>
            <w:r w:rsidRPr="00391AFB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</w:tbl>
    <w:p w14:paraId="1B695C4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404BDD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4F3E2F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7"/>
        <w:gridCol w:w="5953"/>
        <w:gridCol w:w="2120"/>
      </w:tblGrid>
      <w:tr w:rsidR="0085747A" w:rsidRPr="009C54AE" w14:paraId="46488B50" w14:textId="77777777" w:rsidTr="00391AFB">
        <w:tc>
          <w:tcPr>
            <w:tcW w:w="1447" w:type="dxa"/>
            <w:vAlign w:val="center"/>
          </w:tcPr>
          <w:p w14:paraId="0B56A28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53" w:type="dxa"/>
            <w:vAlign w:val="center"/>
          </w:tcPr>
          <w:p w14:paraId="15A5E080" w14:textId="77777777" w:rsidR="0085747A" w:rsidRPr="009C54AE" w:rsidRDefault="0085747A" w:rsidP="006721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120" w:type="dxa"/>
            <w:vAlign w:val="center"/>
          </w:tcPr>
          <w:p w14:paraId="17A23E9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35FFB" w:rsidRPr="009C54AE" w14:paraId="31DA5760" w14:textId="77777777" w:rsidTr="00391AFB">
        <w:tc>
          <w:tcPr>
            <w:tcW w:w="1447" w:type="dxa"/>
          </w:tcPr>
          <w:p w14:paraId="68154F15" w14:textId="77777777" w:rsidR="00835FFB" w:rsidRPr="00391AFB" w:rsidRDefault="00835FFB" w:rsidP="00B750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91AFB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53" w:type="dxa"/>
            <w:vAlign w:val="center"/>
          </w:tcPr>
          <w:p w14:paraId="1487BC5D" w14:textId="77777777" w:rsidR="00835FFB" w:rsidRPr="00391AFB" w:rsidRDefault="00835FFB" w:rsidP="00B750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91AFB">
              <w:rPr>
                <w:rFonts w:ascii="Corbel" w:hAnsi="Corbel"/>
                <w:b w:val="0"/>
                <w:smallCaps w:val="0"/>
                <w:szCs w:val="24"/>
              </w:rPr>
              <w:t>Rozumie istotę i mechanizmy funkcjonowania gospodarki w regionie. Wskazuje główne problemy związane z realizacją i oceną strategii rozwoju</w:t>
            </w:r>
          </w:p>
        </w:tc>
        <w:tc>
          <w:tcPr>
            <w:tcW w:w="2120" w:type="dxa"/>
            <w:vAlign w:val="center"/>
          </w:tcPr>
          <w:p w14:paraId="3651E632" w14:textId="15E12D95" w:rsidR="00835FFB" w:rsidRPr="00391AFB" w:rsidRDefault="00835FFB" w:rsidP="00130C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91AFB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7EF8DEA8" w14:textId="77777777" w:rsidR="00835FFB" w:rsidRPr="00391AFB" w:rsidRDefault="00835FFB" w:rsidP="00130C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91AFB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2C82D2B6" w14:textId="77777777" w:rsidR="00835FFB" w:rsidRPr="00391AFB" w:rsidRDefault="00835FFB" w:rsidP="00130C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35FFB" w:rsidRPr="009C54AE" w14:paraId="57E3B451" w14:textId="77777777" w:rsidTr="00391AFB">
        <w:trPr>
          <w:trHeight w:val="736"/>
        </w:trPr>
        <w:tc>
          <w:tcPr>
            <w:tcW w:w="1447" w:type="dxa"/>
          </w:tcPr>
          <w:p w14:paraId="2056CDC0" w14:textId="77777777" w:rsidR="00835FFB" w:rsidRPr="00391AFB" w:rsidRDefault="00835FFB" w:rsidP="00B750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91AF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53" w:type="dxa"/>
            <w:vAlign w:val="center"/>
          </w:tcPr>
          <w:p w14:paraId="3D200A5A" w14:textId="77777777" w:rsidR="00835FFB" w:rsidRPr="00391AFB" w:rsidRDefault="00835FFB" w:rsidP="00B750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91AFB">
              <w:rPr>
                <w:rFonts w:ascii="Corbel" w:hAnsi="Corbel"/>
                <w:b w:val="0"/>
                <w:smallCaps w:val="0"/>
                <w:szCs w:val="24"/>
              </w:rPr>
              <w:t>Dobiera i analizuje dane empiryczne niezbędne w przygotowaniu strategii rozwoju</w:t>
            </w:r>
          </w:p>
        </w:tc>
        <w:tc>
          <w:tcPr>
            <w:tcW w:w="2120" w:type="dxa"/>
            <w:vAlign w:val="center"/>
          </w:tcPr>
          <w:p w14:paraId="113A031A" w14:textId="77777777" w:rsidR="00B75017" w:rsidRPr="00391AFB" w:rsidRDefault="00835FFB" w:rsidP="00130C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91AFB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7995BF34" w14:textId="77777777" w:rsidR="00B75017" w:rsidRPr="00391AFB" w:rsidRDefault="00B75017" w:rsidP="00130C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91AFB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  <w:p w14:paraId="0C6D4B05" w14:textId="77777777" w:rsidR="00835FFB" w:rsidRPr="00391AFB" w:rsidRDefault="00835FFB" w:rsidP="00130C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35FFB" w:rsidRPr="009C54AE" w14:paraId="09F17228" w14:textId="77777777" w:rsidTr="00391AFB">
        <w:tc>
          <w:tcPr>
            <w:tcW w:w="1447" w:type="dxa"/>
          </w:tcPr>
          <w:p w14:paraId="558960ED" w14:textId="77777777" w:rsidR="00835FFB" w:rsidRPr="00391AFB" w:rsidRDefault="00835FFB" w:rsidP="00B750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91AF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53" w:type="dxa"/>
            <w:vAlign w:val="center"/>
          </w:tcPr>
          <w:p w14:paraId="12584FFF" w14:textId="77777777" w:rsidR="00835FFB" w:rsidRPr="00391AFB" w:rsidRDefault="00835FFB" w:rsidP="00B750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91AFB">
              <w:rPr>
                <w:rFonts w:ascii="Corbel" w:hAnsi="Corbel"/>
                <w:b w:val="0"/>
                <w:smallCaps w:val="0"/>
                <w:szCs w:val="24"/>
              </w:rPr>
              <w:t>Pracuje w zespole analizującym różne problemy oceny realizacji strategii. Dyskutuje na temat możliwości unowocześnienia i usprawnienia w Polsce systemu opracowywania i oceny strategii</w:t>
            </w:r>
          </w:p>
        </w:tc>
        <w:tc>
          <w:tcPr>
            <w:tcW w:w="2120" w:type="dxa"/>
            <w:vAlign w:val="center"/>
          </w:tcPr>
          <w:p w14:paraId="19310DF7" w14:textId="77777777" w:rsidR="00835FFB" w:rsidRPr="00391AFB" w:rsidRDefault="00B75017" w:rsidP="00130C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91AFB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0EB52F9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EE88A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4FCF9E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80C1C90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739714F" w14:textId="77777777" w:rsidTr="00B75017">
        <w:tc>
          <w:tcPr>
            <w:tcW w:w="9520" w:type="dxa"/>
          </w:tcPr>
          <w:p w14:paraId="73B08DB6" w14:textId="77777777" w:rsidR="0085747A" w:rsidRPr="00391AF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91AF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75017" w:rsidRPr="009C54AE" w14:paraId="4FB7B4B4" w14:textId="77777777" w:rsidTr="00B75017">
        <w:tc>
          <w:tcPr>
            <w:tcW w:w="9520" w:type="dxa"/>
          </w:tcPr>
          <w:p w14:paraId="51BCB6A5" w14:textId="77777777" w:rsidR="00B75017" w:rsidRPr="00391AFB" w:rsidRDefault="00B75017" w:rsidP="00B750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AFB">
              <w:rPr>
                <w:rFonts w:ascii="Corbel" w:hAnsi="Corbel"/>
                <w:sz w:val="24"/>
                <w:szCs w:val="24"/>
              </w:rPr>
              <w:t>Koncepcje i narzędzia polityki rozwoju regionalnego i lokalnego</w:t>
            </w:r>
          </w:p>
        </w:tc>
      </w:tr>
      <w:tr w:rsidR="00B75017" w:rsidRPr="009C54AE" w14:paraId="6441ECA4" w14:textId="77777777" w:rsidTr="00B75017">
        <w:tc>
          <w:tcPr>
            <w:tcW w:w="9520" w:type="dxa"/>
          </w:tcPr>
          <w:p w14:paraId="559C3249" w14:textId="77777777" w:rsidR="00B75017" w:rsidRPr="00391AFB" w:rsidRDefault="00B75017" w:rsidP="00B750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AFB">
              <w:rPr>
                <w:rFonts w:ascii="Corbel" w:hAnsi="Corbel"/>
                <w:sz w:val="24"/>
                <w:szCs w:val="24"/>
              </w:rPr>
              <w:t>Strategia – istota, typy i znaczenie w zarządzaniu rozwojem lokalnym</w:t>
            </w:r>
          </w:p>
        </w:tc>
      </w:tr>
      <w:tr w:rsidR="00B75017" w:rsidRPr="009C54AE" w14:paraId="7D54BA5E" w14:textId="77777777" w:rsidTr="00B75017">
        <w:tc>
          <w:tcPr>
            <w:tcW w:w="9520" w:type="dxa"/>
            <w:vAlign w:val="center"/>
          </w:tcPr>
          <w:p w14:paraId="50202C6A" w14:textId="77777777" w:rsidR="00B75017" w:rsidRPr="00391AFB" w:rsidRDefault="00B75017" w:rsidP="00B750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91AFB">
              <w:rPr>
                <w:rFonts w:ascii="Corbel" w:hAnsi="Corbel"/>
                <w:sz w:val="24"/>
                <w:szCs w:val="24"/>
              </w:rPr>
              <w:t>Implementacja i realizacja strategii.</w:t>
            </w:r>
          </w:p>
        </w:tc>
      </w:tr>
      <w:tr w:rsidR="00B75017" w:rsidRPr="009C54AE" w14:paraId="32472AE0" w14:textId="77777777" w:rsidTr="00B75017">
        <w:tc>
          <w:tcPr>
            <w:tcW w:w="9520" w:type="dxa"/>
            <w:vAlign w:val="center"/>
          </w:tcPr>
          <w:p w14:paraId="367E9C83" w14:textId="77777777" w:rsidR="00B75017" w:rsidRPr="00391AFB" w:rsidRDefault="00B75017" w:rsidP="00B750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91AFB">
              <w:rPr>
                <w:rFonts w:ascii="Corbel" w:hAnsi="Corbel"/>
                <w:sz w:val="24"/>
                <w:szCs w:val="24"/>
              </w:rPr>
              <w:t xml:space="preserve">Monitorowanie i ocena realizacji strategii. </w:t>
            </w:r>
          </w:p>
        </w:tc>
      </w:tr>
      <w:tr w:rsidR="00B75017" w:rsidRPr="009C54AE" w14:paraId="3987BF36" w14:textId="77777777" w:rsidTr="00B75017">
        <w:tc>
          <w:tcPr>
            <w:tcW w:w="9520" w:type="dxa"/>
            <w:vAlign w:val="center"/>
          </w:tcPr>
          <w:p w14:paraId="6F44B2AE" w14:textId="77777777" w:rsidR="00B75017" w:rsidRPr="00391AFB" w:rsidRDefault="00B75017" w:rsidP="00B750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91AFB">
              <w:rPr>
                <w:rFonts w:ascii="Corbel" w:hAnsi="Corbel"/>
                <w:sz w:val="24"/>
                <w:szCs w:val="24"/>
              </w:rPr>
              <w:t>Proces zarządzania strategicznego.</w:t>
            </w:r>
          </w:p>
        </w:tc>
      </w:tr>
      <w:tr w:rsidR="00B75017" w:rsidRPr="009C54AE" w14:paraId="72F25458" w14:textId="77777777" w:rsidTr="00B75017">
        <w:tc>
          <w:tcPr>
            <w:tcW w:w="9520" w:type="dxa"/>
            <w:vAlign w:val="center"/>
          </w:tcPr>
          <w:p w14:paraId="27BF5A27" w14:textId="77777777" w:rsidR="00B75017" w:rsidRPr="00391AFB" w:rsidRDefault="00B75017" w:rsidP="00B750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91AFB">
              <w:rPr>
                <w:rFonts w:ascii="Corbel" w:hAnsi="Corbel"/>
                <w:sz w:val="24"/>
                <w:szCs w:val="24"/>
              </w:rPr>
              <w:t>Realizatorzy zarządzania strategicznego.</w:t>
            </w:r>
          </w:p>
        </w:tc>
      </w:tr>
      <w:tr w:rsidR="00B75017" w:rsidRPr="009C54AE" w14:paraId="29FC195F" w14:textId="77777777" w:rsidTr="00B75017">
        <w:tc>
          <w:tcPr>
            <w:tcW w:w="9520" w:type="dxa"/>
            <w:vAlign w:val="center"/>
          </w:tcPr>
          <w:p w14:paraId="559AAD6D" w14:textId="77777777" w:rsidR="00B75017" w:rsidRPr="00391AFB" w:rsidRDefault="00B75017" w:rsidP="00B750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91AFB">
              <w:rPr>
                <w:rFonts w:ascii="Corbel" w:hAnsi="Corbel"/>
                <w:sz w:val="24"/>
                <w:szCs w:val="24"/>
              </w:rPr>
              <w:t>Zasoby jako źródło przewagi konkurencyjnej.</w:t>
            </w:r>
          </w:p>
        </w:tc>
      </w:tr>
      <w:tr w:rsidR="00B75017" w:rsidRPr="009C54AE" w14:paraId="34AB581A" w14:textId="77777777" w:rsidTr="00B75017">
        <w:tc>
          <w:tcPr>
            <w:tcW w:w="9520" w:type="dxa"/>
            <w:vAlign w:val="center"/>
          </w:tcPr>
          <w:p w14:paraId="47662522" w14:textId="77777777" w:rsidR="00B75017" w:rsidRPr="00391AFB" w:rsidRDefault="00B75017" w:rsidP="00B750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91AFB">
              <w:rPr>
                <w:rFonts w:ascii="Corbel" w:hAnsi="Corbel"/>
                <w:sz w:val="24"/>
                <w:szCs w:val="24"/>
              </w:rPr>
              <w:t>Metody analizy strategicznej (analiza SWOT, macierz BCG, itp.)</w:t>
            </w:r>
          </w:p>
        </w:tc>
      </w:tr>
      <w:tr w:rsidR="00B75017" w:rsidRPr="009C54AE" w14:paraId="6E7A6387" w14:textId="77777777" w:rsidTr="00B75017">
        <w:tc>
          <w:tcPr>
            <w:tcW w:w="9520" w:type="dxa"/>
            <w:vAlign w:val="center"/>
          </w:tcPr>
          <w:p w14:paraId="2C5FB39D" w14:textId="77777777" w:rsidR="00B75017" w:rsidRPr="00391AFB" w:rsidRDefault="00B75017" w:rsidP="00B750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91AFB">
              <w:rPr>
                <w:rFonts w:ascii="Corbel" w:hAnsi="Corbel"/>
                <w:sz w:val="24"/>
                <w:szCs w:val="24"/>
              </w:rPr>
              <w:t>Zasady europejskiej polityki regionalnej UE – generalne, organizacja polityki regionalnej, finansowanie, ocena realizacji programów</w:t>
            </w:r>
          </w:p>
        </w:tc>
      </w:tr>
    </w:tbl>
    <w:p w14:paraId="6849158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6CC7E1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E0E173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C0B76E2" w14:textId="77777777" w:rsidTr="00B75017">
        <w:tc>
          <w:tcPr>
            <w:tcW w:w="9520" w:type="dxa"/>
          </w:tcPr>
          <w:p w14:paraId="7D9D712B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75017" w:rsidRPr="00F5095D" w14:paraId="6CC4EF00" w14:textId="77777777" w:rsidTr="00B750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C841B" w14:textId="77777777" w:rsidR="00B75017" w:rsidRPr="00B75017" w:rsidRDefault="00B75017" w:rsidP="00B75017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B75017">
              <w:rPr>
                <w:rFonts w:ascii="Corbel" w:hAnsi="Corbel"/>
                <w:sz w:val="24"/>
                <w:szCs w:val="24"/>
              </w:rPr>
              <w:t>Czynniki i bariery rozwoju regionalnego.</w:t>
            </w:r>
          </w:p>
        </w:tc>
      </w:tr>
      <w:tr w:rsidR="00B75017" w:rsidRPr="00F5095D" w14:paraId="7650E11F" w14:textId="77777777" w:rsidTr="00B750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C21E" w14:textId="77777777" w:rsidR="00B75017" w:rsidRPr="00B75017" w:rsidRDefault="00B75017" w:rsidP="00B75017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B75017">
              <w:rPr>
                <w:rFonts w:ascii="Corbel" w:hAnsi="Corbel"/>
                <w:sz w:val="24"/>
                <w:szCs w:val="24"/>
              </w:rPr>
              <w:t>Zróżnicowanie regionalne Polski.</w:t>
            </w:r>
          </w:p>
        </w:tc>
      </w:tr>
      <w:tr w:rsidR="00B75017" w:rsidRPr="00F5095D" w14:paraId="07B1F76E" w14:textId="77777777" w:rsidTr="00B750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95581" w14:textId="77777777" w:rsidR="00B75017" w:rsidRPr="00B75017" w:rsidRDefault="00B75017" w:rsidP="00B75017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B75017">
              <w:rPr>
                <w:rFonts w:ascii="Corbel" w:hAnsi="Corbel"/>
                <w:sz w:val="24"/>
                <w:szCs w:val="24"/>
              </w:rPr>
              <w:t xml:space="preserve">Programowanie polskiej polityki regionalnej na lata 2014-2020. </w:t>
            </w:r>
          </w:p>
        </w:tc>
      </w:tr>
      <w:tr w:rsidR="00B75017" w:rsidRPr="00F5095D" w14:paraId="0068C0A2" w14:textId="77777777" w:rsidTr="00BC219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DE7F7" w14:textId="77777777" w:rsidR="00B75017" w:rsidRPr="00B75017" w:rsidRDefault="00B75017" w:rsidP="00CC6A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75017">
              <w:rPr>
                <w:rFonts w:ascii="Corbel" w:hAnsi="Corbel"/>
                <w:sz w:val="24"/>
                <w:szCs w:val="24"/>
              </w:rPr>
              <w:t xml:space="preserve">Strategia </w:t>
            </w:r>
            <w:r>
              <w:rPr>
                <w:rFonts w:ascii="Corbel" w:hAnsi="Corbel"/>
                <w:sz w:val="24"/>
                <w:szCs w:val="24"/>
              </w:rPr>
              <w:t xml:space="preserve">Europa </w:t>
            </w:r>
            <w:r w:rsidRPr="00B75017">
              <w:rPr>
                <w:rFonts w:ascii="Corbel" w:hAnsi="Corbel"/>
                <w:sz w:val="24"/>
                <w:szCs w:val="24"/>
              </w:rPr>
              <w:t xml:space="preserve">2020, Krajowa Strategia Rozwoju, </w:t>
            </w:r>
            <w:r>
              <w:rPr>
                <w:rFonts w:ascii="Corbel" w:hAnsi="Corbel"/>
                <w:sz w:val="24"/>
                <w:szCs w:val="24"/>
              </w:rPr>
              <w:t>Stra</w:t>
            </w:r>
            <w:r w:rsidR="00CC6A3F">
              <w:rPr>
                <w:rFonts w:ascii="Corbel" w:hAnsi="Corbel"/>
                <w:sz w:val="24"/>
                <w:szCs w:val="24"/>
              </w:rPr>
              <w:t>tegia Odpowiedzialnego Rozwoju.</w:t>
            </w:r>
          </w:p>
        </w:tc>
      </w:tr>
      <w:tr w:rsidR="00B75017" w:rsidRPr="00F5095D" w14:paraId="59F3F919" w14:textId="77777777" w:rsidTr="00B750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2A86B" w14:textId="77777777" w:rsidR="00B75017" w:rsidRPr="00B75017" w:rsidRDefault="00B75017" w:rsidP="00B75017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B75017">
              <w:rPr>
                <w:rFonts w:ascii="Corbel" w:hAnsi="Corbel"/>
                <w:sz w:val="24"/>
                <w:szCs w:val="24"/>
              </w:rPr>
              <w:t>Strategie rozwoju lokalnego i regionalnego (studia przypadków).</w:t>
            </w:r>
          </w:p>
        </w:tc>
      </w:tr>
      <w:tr w:rsidR="00B75017" w:rsidRPr="00F5095D" w14:paraId="6D6185F2" w14:textId="77777777" w:rsidTr="00B750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80F57" w14:textId="77777777" w:rsidR="00B75017" w:rsidRPr="00B75017" w:rsidRDefault="00B75017" w:rsidP="00B75017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B75017">
              <w:rPr>
                <w:rFonts w:ascii="Corbel" w:hAnsi="Corbel"/>
                <w:sz w:val="24"/>
                <w:szCs w:val="24"/>
              </w:rPr>
              <w:t>Założenia, etapy i metody sporządzania strategii (przykłady strategii lokalnych).</w:t>
            </w:r>
          </w:p>
        </w:tc>
      </w:tr>
      <w:tr w:rsidR="00B75017" w:rsidRPr="00F5095D" w14:paraId="6786B501" w14:textId="77777777" w:rsidTr="00B750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C932B" w14:textId="77777777" w:rsidR="00B75017" w:rsidRPr="00B75017" w:rsidRDefault="00CC6A3F" w:rsidP="00B75017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Zastosowanie analizy </w:t>
            </w:r>
            <w:r w:rsidR="00B75017" w:rsidRPr="00B75017">
              <w:rPr>
                <w:rFonts w:ascii="Corbel" w:hAnsi="Corbel"/>
                <w:sz w:val="24"/>
                <w:szCs w:val="24"/>
              </w:rPr>
              <w:t>SWOT w strategii rozwoju wybranej gminy.</w:t>
            </w:r>
          </w:p>
        </w:tc>
      </w:tr>
      <w:tr w:rsidR="00B75017" w:rsidRPr="00F5095D" w14:paraId="29BBD9CE" w14:textId="77777777" w:rsidTr="00B750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AE625" w14:textId="77777777" w:rsidR="00B75017" w:rsidRPr="00B75017" w:rsidRDefault="00B75017" w:rsidP="00B75017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B75017">
              <w:rPr>
                <w:rFonts w:ascii="Corbel" w:hAnsi="Corbel"/>
                <w:sz w:val="24"/>
                <w:szCs w:val="24"/>
              </w:rPr>
              <w:t>Określenie problemów rozwojowych badanej gminy.</w:t>
            </w:r>
          </w:p>
        </w:tc>
      </w:tr>
      <w:tr w:rsidR="00B75017" w:rsidRPr="00F5095D" w14:paraId="52361594" w14:textId="77777777" w:rsidTr="00B750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F8ECD" w14:textId="77777777" w:rsidR="00B75017" w:rsidRPr="00B75017" w:rsidRDefault="00B75017" w:rsidP="00B75017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B75017">
              <w:rPr>
                <w:rFonts w:ascii="Corbel" w:hAnsi="Corbel"/>
                <w:sz w:val="24"/>
                <w:szCs w:val="24"/>
              </w:rPr>
              <w:t>Określenie misji i wizji rozwoju badanej JST.</w:t>
            </w:r>
          </w:p>
        </w:tc>
      </w:tr>
      <w:tr w:rsidR="00B75017" w:rsidRPr="00F5095D" w14:paraId="5109DB05" w14:textId="77777777" w:rsidTr="00B750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6B710" w14:textId="77777777" w:rsidR="00B75017" w:rsidRPr="00B75017" w:rsidRDefault="00B75017" w:rsidP="00B75017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B75017">
              <w:rPr>
                <w:rFonts w:ascii="Corbel" w:hAnsi="Corbel"/>
                <w:sz w:val="24"/>
                <w:szCs w:val="24"/>
              </w:rPr>
              <w:t>Identyfikacja celów strategicznych i o</w:t>
            </w:r>
            <w:r w:rsidR="00BC2197">
              <w:rPr>
                <w:rFonts w:ascii="Corbel" w:hAnsi="Corbel"/>
                <w:sz w:val="24"/>
                <w:szCs w:val="24"/>
              </w:rPr>
              <w:t>peracyjnych – studium przypadku</w:t>
            </w:r>
            <w:r w:rsidRPr="00B7501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75017" w:rsidRPr="00F5095D" w14:paraId="41B3F5A2" w14:textId="77777777" w:rsidTr="00B750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4328D" w14:textId="77777777" w:rsidR="00B75017" w:rsidRPr="00B75017" w:rsidRDefault="00BC2197" w:rsidP="00B75017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Narzędzie </w:t>
            </w:r>
            <w:r w:rsidR="00B75017" w:rsidRPr="00B75017">
              <w:rPr>
                <w:rFonts w:ascii="Corbel" w:hAnsi="Corbel"/>
                <w:sz w:val="24"/>
                <w:szCs w:val="24"/>
              </w:rPr>
              <w:t xml:space="preserve">finansowe </w:t>
            </w:r>
            <w:r>
              <w:rPr>
                <w:rFonts w:ascii="Corbel" w:hAnsi="Corbel"/>
                <w:sz w:val="24"/>
                <w:szCs w:val="24"/>
              </w:rPr>
              <w:t xml:space="preserve">polityki regionalnej </w:t>
            </w:r>
            <w:r w:rsidR="00B75017" w:rsidRPr="00B75017">
              <w:rPr>
                <w:rFonts w:ascii="Corbel" w:hAnsi="Corbel"/>
                <w:sz w:val="24"/>
                <w:szCs w:val="24"/>
              </w:rPr>
              <w:t xml:space="preserve">w strategii </w:t>
            </w:r>
            <w:r>
              <w:rPr>
                <w:rFonts w:ascii="Corbel" w:hAnsi="Corbel"/>
                <w:sz w:val="24"/>
                <w:szCs w:val="24"/>
              </w:rPr>
              <w:t>rozwoju regionu</w:t>
            </w:r>
          </w:p>
        </w:tc>
      </w:tr>
      <w:tr w:rsidR="00B75017" w:rsidRPr="00F5095D" w14:paraId="3676B8A7" w14:textId="77777777" w:rsidTr="00B750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31A5A" w14:textId="77777777" w:rsidR="00B75017" w:rsidRPr="00B75017" w:rsidRDefault="00B75017" w:rsidP="00B75017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B75017">
              <w:rPr>
                <w:rFonts w:ascii="Corbel" w:hAnsi="Corbel"/>
                <w:sz w:val="24"/>
                <w:szCs w:val="24"/>
              </w:rPr>
              <w:t>Ocena planowania strategicznego w wybranych gminach.</w:t>
            </w:r>
          </w:p>
        </w:tc>
      </w:tr>
    </w:tbl>
    <w:p w14:paraId="03969CDD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40C749F" w14:textId="77777777" w:rsidR="00BC2197" w:rsidRDefault="00BC2197" w:rsidP="00BC2197">
      <w:pPr>
        <w:spacing w:after="0"/>
        <w:rPr>
          <w:rFonts w:ascii="Corbel" w:hAnsi="Corbel"/>
        </w:rPr>
      </w:pPr>
    </w:p>
    <w:p w14:paraId="2CE2C34A" w14:textId="77777777" w:rsidR="00BC2197" w:rsidRPr="00391AFB" w:rsidRDefault="00BC2197" w:rsidP="00BC2197">
      <w:pPr>
        <w:spacing w:after="0"/>
        <w:rPr>
          <w:rFonts w:ascii="Corbel" w:hAnsi="Corbel"/>
          <w:color w:val="FF0000"/>
          <w:sz w:val="24"/>
          <w:szCs w:val="24"/>
        </w:rPr>
      </w:pPr>
      <w:r w:rsidRPr="00391AFB">
        <w:rPr>
          <w:rFonts w:ascii="Corbel" w:hAnsi="Corbel"/>
          <w:sz w:val="24"/>
          <w:szCs w:val="24"/>
        </w:rPr>
        <w:t>Wykład - prezentacja multimedialna.</w:t>
      </w:r>
    </w:p>
    <w:p w14:paraId="126ACB52" w14:textId="77777777" w:rsidR="00BC2197" w:rsidRPr="00391AFB" w:rsidRDefault="00BC2197" w:rsidP="00BC2197">
      <w:pPr>
        <w:spacing w:after="0"/>
        <w:jc w:val="both"/>
        <w:rPr>
          <w:rFonts w:ascii="Corbel" w:hAnsi="Corbel"/>
          <w:color w:val="FF0000"/>
          <w:sz w:val="24"/>
          <w:szCs w:val="24"/>
        </w:rPr>
      </w:pPr>
      <w:r w:rsidRPr="00391AFB">
        <w:rPr>
          <w:rFonts w:ascii="Corbel" w:hAnsi="Corbel"/>
          <w:sz w:val="24"/>
          <w:szCs w:val="24"/>
        </w:rPr>
        <w:t>Ćwiczenia – prezentacja multimedialna, analiza studium przypadku, praca w grupach połączona z dyskusją i przedstawieniem rozwiązania analizowanego problemu.</w:t>
      </w:r>
    </w:p>
    <w:p w14:paraId="0083EF21" w14:textId="77777777" w:rsidR="00391AFB" w:rsidRPr="00391AFB" w:rsidRDefault="00391AF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60C512E4" w14:textId="77777777" w:rsidR="0085747A" w:rsidRPr="00391AF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91AFB">
        <w:rPr>
          <w:rFonts w:ascii="Corbel" w:hAnsi="Corbel"/>
          <w:smallCaps w:val="0"/>
          <w:szCs w:val="24"/>
        </w:rPr>
        <w:t xml:space="preserve">4. </w:t>
      </w:r>
      <w:r w:rsidR="0085747A" w:rsidRPr="00391AFB">
        <w:rPr>
          <w:rFonts w:ascii="Corbel" w:hAnsi="Corbel"/>
          <w:smallCaps w:val="0"/>
          <w:szCs w:val="24"/>
        </w:rPr>
        <w:t>METODY I KRYTERIA OCENY</w:t>
      </w:r>
    </w:p>
    <w:p w14:paraId="03728E12" w14:textId="77777777" w:rsidR="00923D7D" w:rsidRPr="00391AF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CC108D3" w14:textId="77777777" w:rsidR="0085747A" w:rsidRPr="00391AF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91AF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391AFB">
        <w:rPr>
          <w:rFonts w:ascii="Corbel" w:hAnsi="Corbel"/>
          <w:smallCaps w:val="0"/>
          <w:szCs w:val="24"/>
        </w:rPr>
        <w:t>uczenia się</w:t>
      </w:r>
    </w:p>
    <w:p w14:paraId="747C8102" w14:textId="77777777" w:rsidR="0085747A" w:rsidRPr="00391A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391AFB" w14:paraId="4D029796" w14:textId="77777777" w:rsidTr="008D01B9">
        <w:tc>
          <w:tcPr>
            <w:tcW w:w="1962" w:type="dxa"/>
            <w:vAlign w:val="center"/>
          </w:tcPr>
          <w:p w14:paraId="676E1B51" w14:textId="77777777" w:rsidR="0085747A" w:rsidRPr="00391AF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91AF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F378610" w14:textId="30934D72" w:rsidR="0085747A" w:rsidRPr="00391AFB" w:rsidRDefault="00F974DA" w:rsidP="00391A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91A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17" w:type="dxa"/>
            <w:vAlign w:val="center"/>
          </w:tcPr>
          <w:p w14:paraId="5C5F3F0C" w14:textId="1E0EE003" w:rsidR="0085747A" w:rsidRPr="00391AFB" w:rsidRDefault="0085747A" w:rsidP="00391A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91AF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8D01B9" w:rsidRPr="00391AFB" w14:paraId="051E3D0E" w14:textId="77777777" w:rsidTr="008D01B9">
        <w:tc>
          <w:tcPr>
            <w:tcW w:w="1962" w:type="dxa"/>
          </w:tcPr>
          <w:p w14:paraId="777E225E" w14:textId="77777777" w:rsidR="008D01B9" w:rsidRPr="00391AFB" w:rsidRDefault="008D01B9" w:rsidP="00E11EA8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proofErr w:type="spellStart"/>
            <w:r w:rsidRPr="00391AF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391AFB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3CF957ED" w14:textId="77777777" w:rsidR="008D01B9" w:rsidRPr="00391AFB" w:rsidRDefault="00A20489" w:rsidP="00E11EA8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 w:rsidRPr="00391A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pisemny, esej</w:t>
            </w:r>
          </w:p>
        </w:tc>
        <w:tc>
          <w:tcPr>
            <w:tcW w:w="2117" w:type="dxa"/>
          </w:tcPr>
          <w:p w14:paraId="44AEE89A" w14:textId="77777777" w:rsidR="008D01B9" w:rsidRPr="00391AFB" w:rsidRDefault="008D01B9" w:rsidP="00E11EA8">
            <w:pPr>
              <w:spacing w:after="0" w:line="36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391AFB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8D01B9" w:rsidRPr="00391AFB" w14:paraId="6E397167" w14:textId="77777777" w:rsidTr="008D01B9">
        <w:tc>
          <w:tcPr>
            <w:tcW w:w="1962" w:type="dxa"/>
          </w:tcPr>
          <w:p w14:paraId="74190525" w14:textId="77777777" w:rsidR="008D01B9" w:rsidRPr="00391AFB" w:rsidRDefault="008D01B9" w:rsidP="00E11EA8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 w:rsidRPr="00391AF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7EE74C15" w14:textId="77777777" w:rsidR="008D01B9" w:rsidRPr="00391AFB" w:rsidRDefault="00A20489" w:rsidP="00E11EA8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391AFB">
              <w:rPr>
                <w:rFonts w:ascii="Corbel" w:hAnsi="Corbel"/>
                <w:sz w:val="24"/>
                <w:szCs w:val="24"/>
              </w:rPr>
              <w:t>Egzamin pisemny, esej</w:t>
            </w:r>
          </w:p>
        </w:tc>
        <w:tc>
          <w:tcPr>
            <w:tcW w:w="2117" w:type="dxa"/>
          </w:tcPr>
          <w:p w14:paraId="0A5EB459" w14:textId="77777777" w:rsidR="008D01B9" w:rsidRPr="00391AFB" w:rsidRDefault="008D01B9" w:rsidP="00E11EA8">
            <w:pPr>
              <w:spacing w:after="0" w:line="36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391AFB">
              <w:rPr>
                <w:rFonts w:ascii="Corbel" w:hAnsi="Corbel"/>
                <w:sz w:val="24"/>
                <w:szCs w:val="24"/>
              </w:rPr>
              <w:t>Wykład</w:t>
            </w:r>
            <w:r w:rsidR="00A20489" w:rsidRPr="00391AFB">
              <w:rPr>
                <w:rFonts w:ascii="Corbel" w:hAnsi="Corbel"/>
                <w:sz w:val="24"/>
                <w:szCs w:val="24"/>
              </w:rPr>
              <w:t>, ćwiczenia</w:t>
            </w:r>
          </w:p>
        </w:tc>
      </w:tr>
      <w:tr w:rsidR="008D01B9" w:rsidRPr="00391AFB" w14:paraId="5C7A7356" w14:textId="77777777" w:rsidTr="008D01B9">
        <w:tc>
          <w:tcPr>
            <w:tcW w:w="1962" w:type="dxa"/>
          </w:tcPr>
          <w:p w14:paraId="2CC069AA" w14:textId="77777777" w:rsidR="008D01B9" w:rsidRPr="00391AFB" w:rsidRDefault="00E11EA8" w:rsidP="00E11EA8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 w:rsidRPr="00391AFB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6CA2724D" w14:textId="77777777" w:rsidR="008D01B9" w:rsidRPr="00391AFB" w:rsidRDefault="00A20489" w:rsidP="00E11EA8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391AFB">
              <w:rPr>
                <w:rFonts w:ascii="Corbel" w:hAnsi="Corbel"/>
                <w:sz w:val="24"/>
                <w:szCs w:val="24"/>
              </w:rPr>
              <w:t>Obserwacja w trakcie zająć</w:t>
            </w:r>
          </w:p>
        </w:tc>
        <w:tc>
          <w:tcPr>
            <w:tcW w:w="2117" w:type="dxa"/>
          </w:tcPr>
          <w:p w14:paraId="2F07E21E" w14:textId="77777777" w:rsidR="008D01B9" w:rsidRPr="00391AFB" w:rsidRDefault="008D01B9" w:rsidP="00E11EA8">
            <w:pPr>
              <w:spacing w:after="0" w:line="36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391AFB">
              <w:rPr>
                <w:rFonts w:ascii="Corbel" w:hAnsi="Corbel"/>
                <w:sz w:val="24"/>
                <w:szCs w:val="24"/>
              </w:rPr>
              <w:t>Wykład</w:t>
            </w:r>
            <w:r w:rsidR="00A20489" w:rsidRPr="00391AFB">
              <w:rPr>
                <w:rFonts w:ascii="Corbel" w:hAnsi="Corbel"/>
                <w:sz w:val="24"/>
                <w:szCs w:val="24"/>
              </w:rPr>
              <w:t>, ćwiczenia</w:t>
            </w:r>
          </w:p>
        </w:tc>
      </w:tr>
    </w:tbl>
    <w:p w14:paraId="60A78D4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E47B6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65EA2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3A3113B" w14:textId="77777777" w:rsidTr="00923D7D">
        <w:tc>
          <w:tcPr>
            <w:tcW w:w="9670" w:type="dxa"/>
          </w:tcPr>
          <w:p w14:paraId="079CC0F4" w14:textId="77777777" w:rsidR="0085747A" w:rsidRPr="00391AFB" w:rsidRDefault="00A20489" w:rsidP="00391AFB">
            <w:pPr>
              <w:spacing w:after="0"/>
              <w:rPr>
                <w:sz w:val="24"/>
              </w:rPr>
            </w:pPr>
            <w:r w:rsidRPr="00391AFB">
              <w:rPr>
                <w:rFonts w:ascii="Corbel" w:hAnsi="Corbel"/>
                <w:sz w:val="24"/>
              </w:rPr>
              <w:t>Zaliczenie przedmiotu na podstawie – pozytywnej oceny z Egzaminu (test składający się z pytań zamkniętych jednokrotnego wyboru i otwartych problemowych</w:t>
            </w:r>
            <w:r w:rsidR="008C3B79" w:rsidRPr="00391AFB">
              <w:rPr>
                <w:rFonts w:ascii="Corbel" w:hAnsi="Corbel"/>
                <w:sz w:val="24"/>
              </w:rPr>
              <w:t xml:space="preserve"> – pozytywna ocena przy poprawnych odpowiedziach na 51% pytań</w:t>
            </w:r>
            <w:r w:rsidRPr="00391AFB">
              <w:rPr>
                <w:rFonts w:ascii="Corbel" w:hAnsi="Corbel"/>
                <w:sz w:val="24"/>
              </w:rPr>
              <w:t>) oraz przygotowania eseju i zaprezentowania podczas zajęć prezentacji oraz aktywność w pracy zespołowej podczas ćwiczeń.</w:t>
            </w:r>
          </w:p>
        </w:tc>
      </w:tr>
    </w:tbl>
    <w:p w14:paraId="41D8CDF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61514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17893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8E1E9F2" w14:textId="77777777" w:rsidTr="00A20489">
        <w:tc>
          <w:tcPr>
            <w:tcW w:w="4902" w:type="dxa"/>
            <w:vAlign w:val="center"/>
          </w:tcPr>
          <w:p w14:paraId="39C5F6C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7A98898D" w14:textId="28F58B98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130C8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A20489" w:rsidRPr="009C54AE" w14:paraId="3E02710A" w14:textId="77777777" w:rsidTr="00A20489">
        <w:tc>
          <w:tcPr>
            <w:tcW w:w="4902" w:type="dxa"/>
          </w:tcPr>
          <w:p w14:paraId="1DD8CF58" w14:textId="77777777" w:rsidR="00A20489" w:rsidRPr="009C54AE" w:rsidRDefault="00A20489" w:rsidP="00A20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21972210" w14:textId="77777777" w:rsidR="00A20489" w:rsidRPr="009C54AE" w:rsidRDefault="00A20489" w:rsidP="00A20489">
            <w:pPr>
              <w:pStyle w:val="Akapitzlist"/>
              <w:ind w:left="0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45</w:t>
            </w:r>
          </w:p>
        </w:tc>
      </w:tr>
      <w:tr w:rsidR="00A20489" w:rsidRPr="009C54AE" w14:paraId="7420D6E9" w14:textId="77777777" w:rsidTr="00A20489">
        <w:tc>
          <w:tcPr>
            <w:tcW w:w="4902" w:type="dxa"/>
          </w:tcPr>
          <w:p w14:paraId="7EB7736E" w14:textId="77777777" w:rsidR="00A20489" w:rsidRPr="009C54AE" w:rsidRDefault="00A20489" w:rsidP="00A20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ED44B41" w14:textId="77777777" w:rsidR="00A20489" w:rsidRPr="009C54AE" w:rsidRDefault="00A20489" w:rsidP="00A20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1157E60A" w14:textId="77777777" w:rsidR="00A20489" w:rsidRPr="009C54AE" w:rsidRDefault="00A20489" w:rsidP="00A20489">
            <w:pPr>
              <w:pStyle w:val="Akapitzlist"/>
              <w:ind w:left="0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6</w:t>
            </w:r>
          </w:p>
        </w:tc>
      </w:tr>
      <w:tr w:rsidR="00A20489" w:rsidRPr="009C54AE" w14:paraId="6B84EC05" w14:textId="77777777" w:rsidTr="00A20489">
        <w:tc>
          <w:tcPr>
            <w:tcW w:w="4902" w:type="dxa"/>
          </w:tcPr>
          <w:p w14:paraId="2AE19B36" w14:textId="080F000B" w:rsidR="00A20489" w:rsidRPr="009C54AE" w:rsidRDefault="00A20489" w:rsidP="00A20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napisanie </w:t>
            </w:r>
            <w:r w:rsidR="00130C8B">
              <w:rPr>
                <w:rFonts w:ascii="Corbel" w:hAnsi="Corbel"/>
                <w:sz w:val="24"/>
                <w:szCs w:val="24"/>
              </w:rPr>
              <w:t>eseju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2C0C361E" w14:textId="77777777" w:rsidR="00A20489" w:rsidRPr="009C54AE" w:rsidRDefault="00A20489" w:rsidP="00A20489">
            <w:pPr>
              <w:pStyle w:val="Akapitzlist"/>
              <w:ind w:left="0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49</w:t>
            </w:r>
          </w:p>
        </w:tc>
      </w:tr>
      <w:tr w:rsidR="00A20489" w:rsidRPr="009C54AE" w14:paraId="32B2C82B" w14:textId="77777777" w:rsidTr="00A20489">
        <w:tc>
          <w:tcPr>
            <w:tcW w:w="4902" w:type="dxa"/>
          </w:tcPr>
          <w:p w14:paraId="655F74D3" w14:textId="77777777" w:rsidR="00A20489" w:rsidRPr="009C54AE" w:rsidRDefault="00A20489" w:rsidP="00A20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A11A9FB" w14:textId="77777777" w:rsidR="00A20489" w:rsidRPr="009C54AE" w:rsidRDefault="00A20489" w:rsidP="00A20489">
            <w:pPr>
              <w:pStyle w:val="Akapitzlist"/>
              <w:ind w:left="0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100</w:t>
            </w:r>
          </w:p>
        </w:tc>
      </w:tr>
      <w:tr w:rsidR="00A20489" w:rsidRPr="009C54AE" w14:paraId="468331FC" w14:textId="77777777" w:rsidTr="00A20489">
        <w:tc>
          <w:tcPr>
            <w:tcW w:w="4902" w:type="dxa"/>
          </w:tcPr>
          <w:p w14:paraId="0FB5E620" w14:textId="77777777" w:rsidR="00A20489" w:rsidRPr="009C54AE" w:rsidRDefault="00A20489" w:rsidP="00A2048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504A1E8F" w14:textId="77777777" w:rsidR="00A20489" w:rsidRPr="009C54AE" w:rsidRDefault="00A20489" w:rsidP="00A20489">
            <w:pPr>
              <w:pStyle w:val="Akapitzlist"/>
              <w:ind w:left="0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4</w:t>
            </w:r>
          </w:p>
        </w:tc>
      </w:tr>
    </w:tbl>
    <w:p w14:paraId="322168D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6BECC5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B27BE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A48134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4847D869" w14:textId="77777777" w:rsidTr="00391AFB">
        <w:trPr>
          <w:trHeight w:val="397"/>
        </w:trPr>
        <w:tc>
          <w:tcPr>
            <w:tcW w:w="4082" w:type="dxa"/>
          </w:tcPr>
          <w:p w14:paraId="3A1853C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5252A9C5" w14:textId="77777777" w:rsidR="0085747A" w:rsidRPr="009C54AE" w:rsidRDefault="008C3B79" w:rsidP="00130C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354F7C6" w14:textId="77777777" w:rsidTr="00391AFB">
        <w:trPr>
          <w:trHeight w:val="397"/>
        </w:trPr>
        <w:tc>
          <w:tcPr>
            <w:tcW w:w="4082" w:type="dxa"/>
          </w:tcPr>
          <w:p w14:paraId="074618E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2736FB57" w14:textId="77777777" w:rsidR="0085747A" w:rsidRPr="009C54AE" w:rsidRDefault="008C3B79" w:rsidP="00130C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DB21F2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560F14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31636A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85747A" w:rsidRPr="009C54AE" w14:paraId="77303A5E" w14:textId="77777777" w:rsidTr="007176F9">
        <w:trPr>
          <w:trHeight w:val="397"/>
        </w:trPr>
        <w:tc>
          <w:tcPr>
            <w:tcW w:w="9356" w:type="dxa"/>
          </w:tcPr>
          <w:p w14:paraId="163B34B5" w14:textId="77777777" w:rsidR="0085747A" w:rsidRPr="00391A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AF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861B248" w14:textId="77777777" w:rsidR="00A20489" w:rsidRPr="00391AFB" w:rsidRDefault="00CC6A3F" w:rsidP="00A2048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91AFB">
              <w:rPr>
                <w:rFonts w:ascii="Corbel" w:hAnsi="Corbel"/>
                <w:sz w:val="24"/>
                <w:szCs w:val="24"/>
              </w:rPr>
              <w:t xml:space="preserve">1. </w:t>
            </w:r>
            <w:proofErr w:type="spellStart"/>
            <w:r w:rsidR="00A20489" w:rsidRPr="00391AFB">
              <w:rPr>
                <w:rFonts w:ascii="Corbel" w:hAnsi="Corbel"/>
                <w:sz w:val="24"/>
                <w:szCs w:val="24"/>
              </w:rPr>
              <w:t>Dziemianowicz</w:t>
            </w:r>
            <w:proofErr w:type="spellEnd"/>
            <w:r w:rsidR="00A20489" w:rsidRPr="00391AFB">
              <w:rPr>
                <w:rFonts w:ascii="Corbel" w:hAnsi="Corbel"/>
                <w:sz w:val="24"/>
                <w:szCs w:val="24"/>
              </w:rPr>
              <w:t xml:space="preserve"> W., Szmigiel-Rawska K., Nowicka P., Dąbrowska A., Planowanie strategiczne, MRR Warszawa 2011</w:t>
            </w:r>
          </w:p>
          <w:p w14:paraId="57016CA4" w14:textId="77777777" w:rsidR="00A20489" w:rsidRPr="00391AFB" w:rsidRDefault="00CC6A3F" w:rsidP="00A2048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91AFB">
              <w:rPr>
                <w:rFonts w:ascii="Corbel" w:hAnsi="Corbel"/>
                <w:sz w:val="24"/>
                <w:szCs w:val="24"/>
              </w:rPr>
              <w:t xml:space="preserve">2. </w:t>
            </w:r>
            <w:r w:rsidR="00A20489" w:rsidRPr="00391AFB">
              <w:rPr>
                <w:rFonts w:ascii="Corbel" w:hAnsi="Corbel"/>
                <w:sz w:val="24"/>
                <w:szCs w:val="24"/>
              </w:rPr>
              <w:t>Szewczuk A., Kogut-Jaworska M., Zioło M. Rozwój lokalny i regionalny. Teoria i praktyka, Wyd. C.H. Beck, Warszawa 2011.</w:t>
            </w:r>
          </w:p>
          <w:p w14:paraId="6CB1AC69" w14:textId="77777777" w:rsidR="00A20489" w:rsidRPr="00391AFB" w:rsidRDefault="00CC6A3F" w:rsidP="00CC6A3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91AFB">
              <w:rPr>
                <w:rFonts w:ascii="Corbel" w:hAnsi="Corbel"/>
                <w:sz w:val="24"/>
                <w:szCs w:val="24"/>
              </w:rPr>
              <w:t>3</w:t>
            </w:r>
            <w:r w:rsidR="00A20489" w:rsidRPr="00391AFB">
              <w:rPr>
                <w:rFonts w:ascii="Corbel" w:hAnsi="Corbel"/>
                <w:sz w:val="24"/>
                <w:szCs w:val="24"/>
              </w:rPr>
              <w:t xml:space="preserve">. </w:t>
            </w:r>
            <w:proofErr w:type="spellStart"/>
            <w:r w:rsidR="00A20489" w:rsidRPr="00391AFB">
              <w:rPr>
                <w:rFonts w:ascii="Corbel" w:hAnsi="Corbel"/>
                <w:sz w:val="24"/>
                <w:szCs w:val="24"/>
              </w:rPr>
              <w:t>Czupich</w:t>
            </w:r>
            <w:proofErr w:type="spellEnd"/>
            <w:r w:rsidR="00A20489" w:rsidRPr="00391AFB">
              <w:rPr>
                <w:rFonts w:ascii="Corbel" w:hAnsi="Corbel"/>
                <w:sz w:val="24"/>
                <w:szCs w:val="24"/>
              </w:rPr>
              <w:t xml:space="preserve"> M., Ignasiak-Szulc A., Kola-</w:t>
            </w:r>
            <w:proofErr w:type="spellStart"/>
            <w:r w:rsidR="00A20489" w:rsidRPr="00391AFB">
              <w:rPr>
                <w:rFonts w:ascii="Corbel" w:hAnsi="Corbel"/>
                <w:sz w:val="24"/>
                <w:szCs w:val="24"/>
              </w:rPr>
              <w:t>BezkaM</w:t>
            </w:r>
            <w:proofErr w:type="spellEnd"/>
            <w:r w:rsidR="00A20489" w:rsidRPr="00391AFB">
              <w:rPr>
                <w:rFonts w:ascii="Corbel" w:hAnsi="Corbel"/>
                <w:sz w:val="24"/>
                <w:szCs w:val="24"/>
              </w:rPr>
              <w:t>. (red. nauk.), Rozwój regionalny i lokalny w Europie Środkowo-Wschodniej w warunkach kryzysu i reformy, Wydawnictwo Naukowe Uniwersytetu Mikołaja Kopernika, Toruń 2014.</w:t>
            </w:r>
          </w:p>
        </w:tc>
      </w:tr>
      <w:tr w:rsidR="0085747A" w:rsidRPr="009C54AE" w14:paraId="1EB84E13" w14:textId="77777777" w:rsidTr="007176F9">
        <w:trPr>
          <w:trHeight w:val="397"/>
        </w:trPr>
        <w:tc>
          <w:tcPr>
            <w:tcW w:w="9356" w:type="dxa"/>
          </w:tcPr>
          <w:p w14:paraId="103C1CAA" w14:textId="77777777" w:rsidR="00A20489" w:rsidRPr="00391AFB" w:rsidRDefault="0085747A" w:rsidP="00CC6A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AFB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6D246A9D" w14:textId="77777777" w:rsidR="00A20489" w:rsidRPr="00391AFB" w:rsidRDefault="00A20489" w:rsidP="00A20489">
            <w:pPr>
              <w:pStyle w:val="Tytu"/>
              <w:jc w:val="both"/>
              <w:rPr>
                <w:rFonts w:ascii="Corbel" w:hAnsi="Corbel"/>
                <w:b w:val="0"/>
              </w:rPr>
            </w:pPr>
            <w:r w:rsidRPr="00391AFB">
              <w:rPr>
                <w:rFonts w:ascii="Corbel" w:hAnsi="Corbel"/>
                <w:b w:val="0"/>
                <w:iCs/>
              </w:rPr>
              <w:t xml:space="preserve">1. </w:t>
            </w:r>
            <w:proofErr w:type="spellStart"/>
            <w:r w:rsidRPr="00391AFB">
              <w:rPr>
                <w:rFonts w:ascii="Corbel" w:hAnsi="Corbel"/>
                <w:b w:val="0"/>
              </w:rPr>
              <w:t>Smętkowski</w:t>
            </w:r>
            <w:proofErr w:type="spellEnd"/>
            <w:r w:rsidRPr="00391AFB">
              <w:rPr>
                <w:rFonts w:ascii="Corbel" w:hAnsi="Corbel"/>
                <w:b w:val="0"/>
              </w:rPr>
              <w:t xml:space="preserve"> M., Rozwój regionów i polityka regionalna w krajach Europy Środkowo-Wschodniej w okresie transformacji i globalizacji, EUROREG - Centrum Europejskich Studiów Regionalnych i Lokalnych, </w:t>
            </w:r>
            <w:proofErr w:type="spellStart"/>
            <w:r w:rsidRPr="00391AFB">
              <w:rPr>
                <w:rFonts w:ascii="Corbel" w:hAnsi="Corbel"/>
                <w:b w:val="0"/>
              </w:rPr>
              <w:t>Uniewrsytet</w:t>
            </w:r>
            <w:proofErr w:type="spellEnd"/>
            <w:r w:rsidRPr="00391AFB">
              <w:rPr>
                <w:rFonts w:ascii="Corbel" w:hAnsi="Corbel"/>
                <w:b w:val="0"/>
              </w:rPr>
              <w:t xml:space="preserve"> Warszawski, Wydawnictwo Naukowe Scholar, Warszawa 2013.</w:t>
            </w:r>
          </w:p>
          <w:p w14:paraId="291B0678" w14:textId="77777777" w:rsidR="00A20489" w:rsidRPr="00391AFB" w:rsidRDefault="00A20489" w:rsidP="00A2048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91AFB">
              <w:rPr>
                <w:rFonts w:ascii="Corbel" w:hAnsi="Corbel"/>
                <w:sz w:val="24"/>
                <w:szCs w:val="24"/>
              </w:rPr>
              <w:t>2. Chądzyński J., Nowakowska A., Przygodzki Z., Region i jego rozwój w warunkach globalizacji, Wyd. CeDeWu.PL Wydawnictwa Fachowe, Warszawa 2011.</w:t>
            </w:r>
          </w:p>
          <w:p w14:paraId="0CD3DFC5" w14:textId="77777777" w:rsidR="00A20489" w:rsidRPr="00391AFB" w:rsidRDefault="00A20489" w:rsidP="00A2048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91AFB">
              <w:rPr>
                <w:rFonts w:ascii="Corbel" w:hAnsi="Corbel"/>
                <w:sz w:val="24"/>
                <w:szCs w:val="24"/>
              </w:rPr>
              <w:t>3. Zioło Z., Rachwał T. (red.), Rozwój układów lokalnych i regionalnych w procesie przemian gospodarczych, Uniwersytet Pedagogiczny im. Komisji Edukacji Narodowej, Instytut Geografii. Zakład Przedsiębiorczości i Gospodarki Przestrzennej, Polskie Towarzystwo Geograficzne, Komisja Geografii Przemysłu, Kraków 2017.</w:t>
            </w:r>
          </w:p>
          <w:p w14:paraId="373C488E" w14:textId="4AE22998" w:rsidR="00A20489" w:rsidRPr="00391AFB" w:rsidRDefault="00391AFB" w:rsidP="00CC6A3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 xml:space="preserve">4. </w:t>
            </w:r>
            <w:r w:rsidR="00CC6A3F" w:rsidRPr="00391AFB">
              <w:rPr>
                <w:rFonts w:ascii="Corbel" w:hAnsi="Corbel"/>
                <w:bCs/>
                <w:sz w:val="24"/>
                <w:szCs w:val="24"/>
              </w:rPr>
              <w:t xml:space="preserve">Dokumenty programowe: </w:t>
            </w:r>
            <w:r w:rsidR="00A20489" w:rsidRPr="00391AFB">
              <w:rPr>
                <w:rFonts w:ascii="Corbel" w:hAnsi="Corbel"/>
                <w:bCs/>
                <w:sz w:val="24"/>
                <w:szCs w:val="24"/>
              </w:rPr>
              <w:t>Krajowa S</w:t>
            </w:r>
            <w:r w:rsidR="00CC6A3F" w:rsidRPr="00391AFB">
              <w:rPr>
                <w:rFonts w:ascii="Corbel" w:hAnsi="Corbel"/>
                <w:bCs/>
                <w:sz w:val="24"/>
                <w:szCs w:val="24"/>
              </w:rPr>
              <w:t xml:space="preserve">trategia Rozwoju, </w:t>
            </w:r>
            <w:r w:rsidR="00A20489" w:rsidRPr="00391AFB">
              <w:rPr>
                <w:rFonts w:ascii="Corbel" w:hAnsi="Corbel"/>
                <w:bCs/>
                <w:sz w:val="24"/>
                <w:szCs w:val="24"/>
              </w:rPr>
              <w:t>Strategie regionalne i lo</w:t>
            </w:r>
            <w:r w:rsidR="007176F9" w:rsidRPr="00391AFB">
              <w:rPr>
                <w:rFonts w:ascii="Corbel" w:hAnsi="Corbel"/>
                <w:bCs/>
                <w:sz w:val="24"/>
                <w:szCs w:val="24"/>
              </w:rPr>
              <w:t>kalne - studia przypadków</w:t>
            </w:r>
            <w:r w:rsidR="00CC6A3F" w:rsidRPr="00391AFB">
              <w:rPr>
                <w:rFonts w:ascii="Corbel" w:hAnsi="Corbel"/>
                <w:bCs/>
                <w:sz w:val="24"/>
                <w:szCs w:val="24"/>
              </w:rPr>
              <w:t xml:space="preserve">, </w:t>
            </w:r>
            <w:r w:rsidR="00CC6A3F" w:rsidRPr="00391AFB">
              <w:rPr>
                <w:rFonts w:ascii="Corbel" w:hAnsi="Corbel"/>
                <w:sz w:val="24"/>
                <w:szCs w:val="24"/>
              </w:rPr>
              <w:t>Strategia Europa 2020, Strategia na rzecz odpowiedzialnego rozwoju z perspektywa do 2030 roku</w:t>
            </w:r>
          </w:p>
        </w:tc>
      </w:tr>
    </w:tbl>
    <w:p w14:paraId="1F97E44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11C51A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763F4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F7B5E1" w14:textId="77777777" w:rsidR="00B17D0D" w:rsidRDefault="00B17D0D" w:rsidP="00C16ABF">
      <w:pPr>
        <w:spacing w:after="0" w:line="240" w:lineRule="auto"/>
      </w:pPr>
      <w:r>
        <w:separator/>
      </w:r>
    </w:p>
  </w:endnote>
  <w:endnote w:type="continuationSeparator" w:id="0">
    <w:p w14:paraId="3053703D" w14:textId="77777777" w:rsidR="00B17D0D" w:rsidRDefault="00B17D0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BC0F12" w14:textId="77777777" w:rsidR="00B17D0D" w:rsidRDefault="00B17D0D" w:rsidP="00C16ABF">
      <w:pPr>
        <w:spacing w:after="0" w:line="240" w:lineRule="auto"/>
      </w:pPr>
      <w:r>
        <w:separator/>
      </w:r>
    </w:p>
  </w:footnote>
  <w:footnote w:type="continuationSeparator" w:id="0">
    <w:p w14:paraId="3F222D81" w14:textId="77777777" w:rsidR="00B17D0D" w:rsidRDefault="00B17D0D" w:rsidP="00C16ABF">
      <w:pPr>
        <w:spacing w:after="0" w:line="240" w:lineRule="auto"/>
      </w:pPr>
      <w:r>
        <w:continuationSeparator/>
      </w:r>
    </w:p>
  </w:footnote>
  <w:footnote w:id="1">
    <w:p w14:paraId="42C571F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13B4"/>
    <w:rsid w:val="00124BFF"/>
    <w:rsid w:val="0012560E"/>
    <w:rsid w:val="00127108"/>
    <w:rsid w:val="00130C8B"/>
    <w:rsid w:val="00134B13"/>
    <w:rsid w:val="00144DA9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1AFB"/>
    <w:rsid w:val="003A0A5B"/>
    <w:rsid w:val="003A1176"/>
    <w:rsid w:val="003C0BAE"/>
    <w:rsid w:val="003D18A9"/>
    <w:rsid w:val="003D276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510E"/>
    <w:rsid w:val="0056696D"/>
    <w:rsid w:val="0059484D"/>
    <w:rsid w:val="005A0855"/>
    <w:rsid w:val="005A133C"/>
    <w:rsid w:val="005A3196"/>
    <w:rsid w:val="005C080F"/>
    <w:rsid w:val="005C55E5"/>
    <w:rsid w:val="005C696A"/>
    <w:rsid w:val="005E552E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2187"/>
    <w:rsid w:val="00675843"/>
    <w:rsid w:val="00696477"/>
    <w:rsid w:val="00696872"/>
    <w:rsid w:val="006C4A91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76F9"/>
    <w:rsid w:val="00724677"/>
    <w:rsid w:val="00725459"/>
    <w:rsid w:val="007327BD"/>
    <w:rsid w:val="00734608"/>
    <w:rsid w:val="007362BA"/>
    <w:rsid w:val="007413E4"/>
    <w:rsid w:val="00745302"/>
    <w:rsid w:val="007461D6"/>
    <w:rsid w:val="00746EC8"/>
    <w:rsid w:val="00763BF1"/>
    <w:rsid w:val="00766FD4"/>
    <w:rsid w:val="0078168C"/>
    <w:rsid w:val="00787C2A"/>
    <w:rsid w:val="00790E27"/>
    <w:rsid w:val="00793FF7"/>
    <w:rsid w:val="007A4022"/>
    <w:rsid w:val="007A6E6E"/>
    <w:rsid w:val="007C3299"/>
    <w:rsid w:val="007C3BCC"/>
    <w:rsid w:val="007C4546"/>
    <w:rsid w:val="007D6E56"/>
    <w:rsid w:val="007F4155"/>
    <w:rsid w:val="008010DF"/>
    <w:rsid w:val="0081554D"/>
    <w:rsid w:val="0081707E"/>
    <w:rsid w:val="00835FFB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3B79"/>
    <w:rsid w:val="008C5147"/>
    <w:rsid w:val="008C5359"/>
    <w:rsid w:val="008C5363"/>
    <w:rsid w:val="008D01B9"/>
    <w:rsid w:val="008D3DFB"/>
    <w:rsid w:val="008E64F4"/>
    <w:rsid w:val="008F12C9"/>
    <w:rsid w:val="008F6E29"/>
    <w:rsid w:val="00916188"/>
    <w:rsid w:val="00923D7D"/>
    <w:rsid w:val="0093294E"/>
    <w:rsid w:val="009508DF"/>
    <w:rsid w:val="00950DAC"/>
    <w:rsid w:val="00954A07"/>
    <w:rsid w:val="00956826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0489"/>
    <w:rsid w:val="00A2245B"/>
    <w:rsid w:val="00A30110"/>
    <w:rsid w:val="00A36192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2CD2"/>
    <w:rsid w:val="00AD66D6"/>
    <w:rsid w:val="00AE1160"/>
    <w:rsid w:val="00AE203C"/>
    <w:rsid w:val="00AE2E74"/>
    <w:rsid w:val="00AE5FCB"/>
    <w:rsid w:val="00AF2C1E"/>
    <w:rsid w:val="00B06142"/>
    <w:rsid w:val="00B135B1"/>
    <w:rsid w:val="00B17D0D"/>
    <w:rsid w:val="00B3130B"/>
    <w:rsid w:val="00B40ADB"/>
    <w:rsid w:val="00B43B77"/>
    <w:rsid w:val="00B43E80"/>
    <w:rsid w:val="00B607DB"/>
    <w:rsid w:val="00B66529"/>
    <w:rsid w:val="00B75017"/>
    <w:rsid w:val="00B75946"/>
    <w:rsid w:val="00B8056E"/>
    <w:rsid w:val="00B819C8"/>
    <w:rsid w:val="00B82308"/>
    <w:rsid w:val="00B90885"/>
    <w:rsid w:val="00BB520A"/>
    <w:rsid w:val="00BC2197"/>
    <w:rsid w:val="00BC797F"/>
    <w:rsid w:val="00BD3869"/>
    <w:rsid w:val="00BD66E9"/>
    <w:rsid w:val="00BD6FF4"/>
    <w:rsid w:val="00BF2C41"/>
    <w:rsid w:val="00C058B4"/>
    <w:rsid w:val="00C05F44"/>
    <w:rsid w:val="00C10A42"/>
    <w:rsid w:val="00C131B5"/>
    <w:rsid w:val="00C16ABF"/>
    <w:rsid w:val="00C170AE"/>
    <w:rsid w:val="00C26CB7"/>
    <w:rsid w:val="00C324C1"/>
    <w:rsid w:val="00C36992"/>
    <w:rsid w:val="00C4789C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6A3F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75C8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1EA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4FF7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56BE0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793F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93FF7"/>
  </w:style>
  <w:style w:type="character" w:customStyle="1" w:styleId="spellingerror">
    <w:name w:val="spellingerror"/>
    <w:basedOn w:val="Domylnaczcionkaakapitu"/>
    <w:rsid w:val="00793FF7"/>
  </w:style>
  <w:style w:type="character" w:customStyle="1" w:styleId="eop">
    <w:name w:val="eop"/>
    <w:basedOn w:val="Domylnaczcionkaakapitu"/>
    <w:rsid w:val="00793F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62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389F7B9-8C37-433D-839D-814B8A2131A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F0BA35C-3F75-4426-BD2D-38F3ACF5E77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A218377-4F41-4DDC-B781-9803E7D47E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E6744E4-D818-4BC9-983F-FC1400F64FD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1</Pages>
  <Words>1038</Words>
  <Characters>6234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9</cp:revision>
  <cp:lastPrinted>2019-02-06T12:12:00Z</cp:lastPrinted>
  <dcterms:created xsi:type="dcterms:W3CDTF">2020-11-26T15:39:00Z</dcterms:created>
  <dcterms:modified xsi:type="dcterms:W3CDTF">2020-12-09T11:45:00Z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